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1A86FD7F" w:rsidR="00F5384B" w:rsidRDefault="007C695B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февраля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2E36EA2F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И </w:t>
      </w:r>
      <w:r w:rsidR="00FD235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ОБЩЕСТВЕННОГО ПИТАНИЯ В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1E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ДЕКАБРЕ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2023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04B8F241" w14:textId="1DDC06FC" w:rsidR="007C695B" w:rsidRPr="007C695B" w:rsidRDefault="007C695B" w:rsidP="007C695B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>в г. Севастополе</w:t>
      </w:r>
      <w:r w:rsidRPr="007C695B">
        <w:t xml:space="preserve"> </w:t>
      </w:r>
      <w:r w:rsidRPr="007C695B">
        <w:rPr>
          <w:rFonts w:ascii="Arial" w:hAnsi="Arial" w:cs="Arial"/>
          <w:b/>
          <w:bCs/>
          <w:color w:val="363194"/>
        </w:rPr>
        <w:t>Оборот розничной торговли и общественного питания</w:t>
      </w:r>
      <w:r w:rsidRPr="007C695B">
        <w:t xml:space="preserve"> </w:t>
      </w:r>
      <w:r w:rsidRPr="007C695B">
        <w:rPr>
          <w:rFonts w:ascii="Arial" w:hAnsi="Arial" w:cs="Arial"/>
          <w:b/>
          <w:bCs/>
          <w:color w:val="363194"/>
        </w:rPr>
        <w:t xml:space="preserve">г. Севастополя в январе – </w:t>
      </w:r>
      <w:r>
        <w:rPr>
          <w:rFonts w:ascii="Arial" w:hAnsi="Arial" w:cs="Arial"/>
          <w:b/>
          <w:bCs/>
          <w:color w:val="363194"/>
        </w:rPr>
        <w:t>декабре</w:t>
      </w:r>
      <w:r w:rsidRPr="007C695B">
        <w:rPr>
          <w:rFonts w:ascii="Arial" w:hAnsi="Arial" w:cs="Arial"/>
          <w:b/>
          <w:bCs/>
          <w:color w:val="363194"/>
        </w:rPr>
        <w:t xml:space="preserve"> 2023 года</w:t>
      </w:r>
    </w:p>
    <w:p w14:paraId="48188D56" w14:textId="6B7463E4" w:rsidR="00005B8B" w:rsidRPr="00005B8B" w:rsidRDefault="00005B8B" w:rsidP="00005B8B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005B8B">
        <w:rPr>
          <w:rFonts w:ascii="Arial" w:eastAsia="Calibri" w:hAnsi="Arial" w:cs="Arial"/>
          <w:color w:val="282A2E"/>
          <w:kern w:val="2"/>
          <w:lang w:eastAsia="ru-RU"/>
        </w:rPr>
        <w:t>Оборот розничной торговли г. Севастополя за январь</w:t>
      </w:r>
      <w:r w:rsidR="00FE4854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FE4854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bookmarkStart w:id="0" w:name="_GoBack"/>
      <w:bookmarkEnd w:id="0"/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ь 2023 г. составил 102018,5 </w:t>
      </w:r>
      <w:proofErr w:type="gramStart"/>
      <w:r w:rsidR="008F1D2D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рублей. В фактических ценах население города израсходовало на при</w:t>
      </w:r>
      <w:r w:rsidR="002E216A">
        <w:rPr>
          <w:rFonts w:ascii="Arial" w:eastAsia="Calibri" w:hAnsi="Arial" w:cs="Arial"/>
          <w:color w:val="282A2E"/>
          <w:kern w:val="2"/>
          <w:lang w:eastAsia="ru-RU"/>
        </w:rPr>
        <w:t xml:space="preserve">обретение товаров на 4487,3 </w:t>
      </w:r>
      <w:proofErr w:type="gramStart"/>
      <w:r w:rsidR="002E216A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рублей больше, чем за январь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декабрь 2022 г. Оборот розничной торговли в сопоставимых ценах остался на уровне 2022 г. Торгующими организациями и индивидуальными предпринимателями, реализующими товары вне рынков и ярмарок, за январь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декабрь 2023 г. сформировано 93,1% оборота розничной торговли (из них крупными организациями - 38,2%, индивидуальными предпринимателями - 21,0%), доля розничных рынков и ярмарок составила 6,9%.</w:t>
      </w:r>
    </w:p>
    <w:p w14:paraId="70F2FB40" w14:textId="37643206" w:rsidR="00005B8B" w:rsidRPr="00005B8B" w:rsidRDefault="00005B8B" w:rsidP="00005B8B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005B8B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 w:rsidR="001C460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1C460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декабрь 2023 г. пищевых продуктов, включая напитки, и табачных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изделий продано на 52255,4 </w:t>
      </w:r>
      <w:proofErr w:type="gramStart"/>
      <w:r w:rsidR="008F1D2D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рублей, что в сопоставимых ценах составляет 100,5% к январю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декабрю 2022 г. В фактических ценах расходы населения на покупку продовольственных товаров по сравнению с прошлым 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>годом увеличились на 3790,5 млн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рублей. Удельный вес продовольственных товаров в обороте розничной торговли составил 51,2% (в январе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декабре</w:t>
      </w:r>
      <w:r w:rsidR="0082145E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2022 г. </w:t>
      </w:r>
      <w:r w:rsidR="0026768B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A24D93">
        <w:rPr>
          <w:rFonts w:ascii="Arial" w:eastAsia="Calibri" w:hAnsi="Arial" w:cs="Arial"/>
          <w:color w:val="282A2E"/>
          <w:kern w:val="2"/>
          <w:lang w:eastAsia="ru-RU"/>
        </w:rPr>
        <w:t>50,1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%).</w:t>
      </w:r>
    </w:p>
    <w:p w14:paraId="349DAC61" w14:textId="4E76A02B" w:rsidR="00005B8B" w:rsidRPr="00CD2B21" w:rsidRDefault="00005B8B" w:rsidP="00005B8B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 w:themeColor="text1"/>
          <w:kern w:val="2"/>
          <w:lang w:eastAsia="ru-RU"/>
        </w:rPr>
      </w:pPr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Непродовольственных товаров за январь</w:t>
      </w:r>
      <w:r w:rsidR="008F1D2D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</w:t>
      </w:r>
      <w:r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-</w:t>
      </w:r>
      <w:r w:rsidR="008F1D2D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</w:t>
      </w:r>
      <w:r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декабрь 2023 г. продано на 49753</w:t>
      </w:r>
      <w:r w:rsidR="008F1D2D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,1 </w:t>
      </w:r>
      <w:proofErr w:type="gramStart"/>
      <w:r w:rsidR="008F1D2D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млн</w:t>
      </w:r>
      <w:proofErr w:type="gramEnd"/>
      <w:r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рублей, что в сопоставимых ценах ниже уровня прошлого года на 2,5%. В фактических ценах население города купило непродовольственных товаров на </w:t>
      </w:r>
      <w:r w:rsidR="0026768B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696,9</w:t>
      </w:r>
      <w:r w:rsidR="008F1D2D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млн</w:t>
      </w:r>
      <w:r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руб</w:t>
      </w:r>
      <w:r w:rsidR="00B93ED8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лей больше, чем в январе</w:t>
      </w:r>
      <w:r w:rsidR="008F1D2D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</w:t>
      </w:r>
      <w:r w:rsidR="00B93ED8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-</w:t>
      </w:r>
      <w:r w:rsidR="008F1D2D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</w:t>
      </w:r>
      <w:r w:rsidR="00B93ED8"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>декабре</w:t>
      </w:r>
      <w:r w:rsidRPr="00CD2B21">
        <w:rPr>
          <w:rFonts w:ascii="Arial" w:eastAsia="Calibri" w:hAnsi="Arial" w:cs="Arial"/>
          <w:color w:val="282A2E" w:themeColor="text1"/>
          <w:kern w:val="2"/>
          <w:lang w:eastAsia="ru-RU"/>
        </w:rPr>
        <w:t xml:space="preserve"> 2022 г.</w:t>
      </w:r>
    </w:p>
    <w:p w14:paraId="1FEACEE5" w14:textId="1216667B" w:rsidR="00005B8B" w:rsidRPr="00005B8B" w:rsidRDefault="00005B8B" w:rsidP="00005B8B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005B8B">
        <w:rPr>
          <w:rFonts w:ascii="Arial" w:eastAsia="Calibri" w:hAnsi="Arial" w:cs="Arial"/>
          <w:color w:val="282A2E"/>
          <w:kern w:val="2"/>
          <w:lang w:eastAsia="ru-RU"/>
        </w:rPr>
        <w:t>На конец декабря 2023 г. в организациях розничной торговли имелось</w:t>
      </w:r>
      <w:r w:rsidR="002E216A">
        <w:rPr>
          <w:rFonts w:ascii="Arial" w:eastAsia="Calibri" w:hAnsi="Arial" w:cs="Arial"/>
          <w:color w:val="282A2E"/>
          <w:kern w:val="2"/>
          <w:lang w:eastAsia="ru-RU"/>
        </w:rPr>
        <w:t xml:space="preserve"> товарных запасов на 3399,5 </w:t>
      </w:r>
      <w:proofErr w:type="gramStart"/>
      <w:r w:rsidR="002E216A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рублей. Обеспеченность оборота розничной торговли товарными запасами составила 25 дней (на конец декабря 2022 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г. – 3842,3 </w:t>
      </w:r>
      <w:proofErr w:type="gramStart"/>
      <w:r w:rsidR="008F1D2D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="00684334">
        <w:rPr>
          <w:rFonts w:ascii="Arial" w:eastAsia="Calibri" w:hAnsi="Arial" w:cs="Arial"/>
          <w:color w:val="282A2E"/>
          <w:kern w:val="2"/>
          <w:lang w:eastAsia="ru-RU"/>
        </w:rPr>
        <w:t xml:space="preserve"> рублей и 28 дней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соответственно).</w:t>
      </w:r>
    </w:p>
    <w:p w14:paraId="0E3B46DF" w14:textId="79163914" w:rsidR="007C695B" w:rsidRDefault="00005B8B" w:rsidP="00005B8B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005B8B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 w:rsidR="001C460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1C460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декабрь 2023 г. предприятиями общественного питания реали</w:t>
      </w:r>
      <w:r w:rsidR="002E216A">
        <w:rPr>
          <w:rFonts w:ascii="Arial" w:eastAsia="Calibri" w:hAnsi="Arial" w:cs="Arial"/>
          <w:color w:val="282A2E"/>
          <w:kern w:val="2"/>
          <w:lang w:eastAsia="ru-RU"/>
        </w:rPr>
        <w:t xml:space="preserve">зовано продукции на 20188,0 </w:t>
      </w:r>
      <w:proofErr w:type="gramStart"/>
      <w:r w:rsidR="002E216A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005B8B">
        <w:rPr>
          <w:rFonts w:ascii="Arial" w:eastAsia="Calibri" w:hAnsi="Arial" w:cs="Arial"/>
          <w:color w:val="282A2E"/>
          <w:kern w:val="2"/>
          <w:lang w:eastAsia="ru-RU"/>
        </w:rPr>
        <w:t xml:space="preserve"> рублей, что в сопоставимых ценах составляет 144,9% к январю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8F1D2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декабрю 2022 г. Наибольшую долю в структуре формирования оборота общественного питания занимают крупные организации – 46,6% (в январе</w:t>
      </w:r>
      <w:r w:rsidR="002E216A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-</w:t>
      </w:r>
      <w:r w:rsidR="002E216A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005B8B">
        <w:rPr>
          <w:rFonts w:ascii="Arial" w:eastAsia="Calibri" w:hAnsi="Arial" w:cs="Arial"/>
          <w:color w:val="282A2E"/>
          <w:kern w:val="2"/>
          <w:lang w:eastAsia="ru-RU"/>
        </w:rPr>
        <w:t>декабре  2022 г. – 53,0%).</w:t>
      </w: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60C32" w14:textId="77777777" w:rsidR="003A7E4A" w:rsidRDefault="003A7E4A" w:rsidP="000A4F53">
      <w:pPr>
        <w:spacing w:after="0" w:line="240" w:lineRule="auto"/>
      </w:pPr>
      <w:r>
        <w:separator/>
      </w:r>
    </w:p>
  </w:endnote>
  <w:endnote w:type="continuationSeparator" w:id="0">
    <w:p w14:paraId="506200D2" w14:textId="77777777" w:rsidR="003A7E4A" w:rsidRDefault="003A7E4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95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D2DF9" w14:textId="77777777" w:rsidR="003A7E4A" w:rsidRDefault="003A7E4A" w:rsidP="000A4F53">
      <w:pPr>
        <w:spacing w:after="0" w:line="240" w:lineRule="auto"/>
      </w:pPr>
      <w:r>
        <w:separator/>
      </w:r>
    </w:p>
  </w:footnote>
  <w:footnote w:type="continuationSeparator" w:id="0">
    <w:p w14:paraId="75820952" w14:textId="77777777" w:rsidR="003A7E4A" w:rsidRDefault="003A7E4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702E"/>
    <w:rsid w:val="00064901"/>
    <w:rsid w:val="000A4F53"/>
    <w:rsid w:val="000C62CF"/>
    <w:rsid w:val="001262B3"/>
    <w:rsid w:val="00140870"/>
    <w:rsid w:val="001770CE"/>
    <w:rsid w:val="001C4602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4383B"/>
    <w:rsid w:val="0026768B"/>
    <w:rsid w:val="002D799B"/>
    <w:rsid w:val="002E216A"/>
    <w:rsid w:val="002E36A3"/>
    <w:rsid w:val="002E38E3"/>
    <w:rsid w:val="002E4066"/>
    <w:rsid w:val="002F43A8"/>
    <w:rsid w:val="003248EE"/>
    <w:rsid w:val="003A7E4A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B01E7"/>
    <w:rsid w:val="005C1659"/>
    <w:rsid w:val="005E213F"/>
    <w:rsid w:val="005F45B8"/>
    <w:rsid w:val="0065389D"/>
    <w:rsid w:val="006572FF"/>
    <w:rsid w:val="00684334"/>
    <w:rsid w:val="006D0D8F"/>
    <w:rsid w:val="006D3A24"/>
    <w:rsid w:val="007238E9"/>
    <w:rsid w:val="007579C9"/>
    <w:rsid w:val="00775478"/>
    <w:rsid w:val="007A1977"/>
    <w:rsid w:val="007C29A2"/>
    <w:rsid w:val="007C439E"/>
    <w:rsid w:val="007C5BAA"/>
    <w:rsid w:val="007C695B"/>
    <w:rsid w:val="007E2A96"/>
    <w:rsid w:val="0081278D"/>
    <w:rsid w:val="0082145E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1D2D"/>
    <w:rsid w:val="008F23CC"/>
    <w:rsid w:val="0090563B"/>
    <w:rsid w:val="00921D17"/>
    <w:rsid w:val="0094288E"/>
    <w:rsid w:val="00984B1C"/>
    <w:rsid w:val="009C14B2"/>
    <w:rsid w:val="009C3F79"/>
    <w:rsid w:val="009C57DA"/>
    <w:rsid w:val="00A06F52"/>
    <w:rsid w:val="00A24D93"/>
    <w:rsid w:val="00A27F77"/>
    <w:rsid w:val="00A623A9"/>
    <w:rsid w:val="00AC336D"/>
    <w:rsid w:val="00B41D7A"/>
    <w:rsid w:val="00B4544A"/>
    <w:rsid w:val="00B47267"/>
    <w:rsid w:val="00B84188"/>
    <w:rsid w:val="00B859C4"/>
    <w:rsid w:val="00B91448"/>
    <w:rsid w:val="00B92B2E"/>
    <w:rsid w:val="00B93ED8"/>
    <w:rsid w:val="00B95517"/>
    <w:rsid w:val="00BB403A"/>
    <w:rsid w:val="00BC1235"/>
    <w:rsid w:val="00BD3503"/>
    <w:rsid w:val="00BD3C6B"/>
    <w:rsid w:val="00C32AD1"/>
    <w:rsid w:val="00C56D06"/>
    <w:rsid w:val="00C57F61"/>
    <w:rsid w:val="00C965D0"/>
    <w:rsid w:val="00CA0225"/>
    <w:rsid w:val="00CA1919"/>
    <w:rsid w:val="00CD2B21"/>
    <w:rsid w:val="00CE4488"/>
    <w:rsid w:val="00D01057"/>
    <w:rsid w:val="00D04954"/>
    <w:rsid w:val="00D55929"/>
    <w:rsid w:val="00D55ECE"/>
    <w:rsid w:val="00DA01F7"/>
    <w:rsid w:val="00DC3D74"/>
    <w:rsid w:val="00E5402F"/>
    <w:rsid w:val="00E71967"/>
    <w:rsid w:val="00EA5990"/>
    <w:rsid w:val="00EC52D0"/>
    <w:rsid w:val="00EF1A09"/>
    <w:rsid w:val="00F35A65"/>
    <w:rsid w:val="00F37CFA"/>
    <w:rsid w:val="00F438E2"/>
    <w:rsid w:val="00F52E4C"/>
    <w:rsid w:val="00F5384B"/>
    <w:rsid w:val="00F66F7E"/>
    <w:rsid w:val="00FD2354"/>
    <w:rsid w:val="00FD42B8"/>
    <w:rsid w:val="00FE1A54"/>
    <w:rsid w:val="00FE2126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388C-2C47-47BD-8424-F1D32C1C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Бондаренко Кристина Ивановна</cp:lastModifiedBy>
  <cp:revision>43</cp:revision>
  <cp:lastPrinted>2024-02-09T05:23:00Z</cp:lastPrinted>
  <dcterms:created xsi:type="dcterms:W3CDTF">2024-01-23T12:56:00Z</dcterms:created>
  <dcterms:modified xsi:type="dcterms:W3CDTF">2024-02-09T08:10:00Z</dcterms:modified>
</cp:coreProperties>
</file>